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9D" w:rsidRDefault="0063169D">
      <w:pPr>
        <w:pStyle w:val="a3"/>
        <w:ind w:left="105" w:firstLine="0"/>
        <w:rPr>
          <w:sz w:val="20"/>
        </w:rPr>
      </w:pPr>
    </w:p>
    <w:p w:rsidR="00C9731D" w:rsidRPr="00C9731D" w:rsidRDefault="00A032B0" w:rsidP="00C9731D">
      <w:pPr>
        <w:pStyle w:val="a3"/>
        <w:ind w:left="0"/>
        <w:rPr>
          <w:sz w:val="24"/>
          <w:szCs w:val="24"/>
        </w:rPr>
        <w:sectPr w:rsidR="00C9731D" w:rsidRPr="00C9731D">
          <w:type w:val="continuous"/>
          <w:pgSz w:w="11910" w:h="16840"/>
          <w:pgMar w:top="1420" w:right="1275" w:bottom="280" w:left="1417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0699" cy="8374711"/>
            <wp:effectExtent l="19050" t="0" r="5301" b="0"/>
            <wp:docPr id="1" name="Рисунок 1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76" cy="837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9D" w:rsidRDefault="001B23B2">
      <w:pPr>
        <w:pStyle w:val="a3"/>
        <w:spacing w:before="74"/>
        <w:ind w:left="0" w:right="155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:rsidR="0063169D" w:rsidRDefault="0063169D">
      <w:pPr>
        <w:pStyle w:val="a3"/>
        <w:spacing w:before="7"/>
        <w:ind w:left="0" w:firstLine="0"/>
      </w:pPr>
    </w:p>
    <w:p w:rsidR="0063169D" w:rsidRDefault="001B23B2">
      <w:pPr>
        <w:pStyle w:val="Heading1"/>
        <w:spacing w:line="299" w:lineRule="exact"/>
        <w:ind w:left="830" w:firstLine="0"/>
      </w:pPr>
      <w:r>
        <w:rPr>
          <w:spacing w:val="-2"/>
        </w:rPr>
        <w:t>Обязанности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ответственного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за</w:t>
      </w:r>
      <w:r>
        <w:rPr>
          <w:spacing w:val="6"/>
        </w:rPr>
        <w:t xml:space="preserve"> </w:t>
      </w:r>
      <w:r>
        <w:rPr>
          <w:spacing w:val="-2"/>
        </w:rPr>
        <w:t>антитеррористическую</w:t>
      </w:r>
      <w:r>
        <w:rPr>
          <w:spacing w:val="8"/>
        </w:rPr>
        <w:t xml:space="preserve"> </w:t>
      </w:r>
      <w:r>
        <w:rPr>
          <w:spacing w:val="-2"/>
        </w:rPr>
        <w:t>безопасность</w:t>
      </w:r>
    </w:p>
    <w:p w:rsidR="0063169D" w:rsidRDefault="001B23B2">
      <w:pPr>
        <w:pStyle w:val="a4"/>
        <w:numPr>
          <w:ilvl w:val="0"/>
          <w:numId w:val="1"/>
        </w:numPr>
        <w:tabs>
          <w:tab w:val="left" w:pos="1005"/>
        </w:tabs>
        <w:ind w:right="1995" w:firstLine="720"/>
        <w:rPr>
          <w:b/>
          <w:sz w:val="26"/>
        </w:rPr>
      </w:pPr>
      <w:r>
        <w:rPr>
          <w:b/>
          <w:sz w:val="26"/>
        </w:rPr>
        <w:t>Обеспечивать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исполнение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нормативных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требований антитеррористической защищенности: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91" w:lineRule="exact"/>
        <w:ind w:left="1463" w:hanging="719"/>
        <w:rPr>
          <w:sz w:val="26"/>
        </w:rPr>
      </w:pPr>
      <w:r>
        <w:rPr>
          <w:spacing w:val="-2"/>
          <w:sz w:val="26"/>
        </w:rPr>
        <w:t>разрабатывать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организационно-распорядительные</w:t>
      </w:r>
      <w:r>
        <w:rPr>
          <w:spacing w:val="17"/>
          <w:sz w:val="26"/>
        </w:rPr>
        <w:t xml:space="preserve"> </w:t>
      </w:r>
      <w:r>
        <w:rPr>
          <w:spacing w:val="-2"/>
          <w:sz w:val="26"/>
        </w:rPr>
        <w:t>документы,</w:t>
      </w:r>
    </w:p>
    <w:p w:rsidR="0063169D" w:rsidRDefault="001B23B2">
      <w:pPr>
        <w:pStyle w:val="a3"/>
        <w:spacing w:before="3"/>
        <w:ind w:right="177" w:firstLine="0"/>
        <w:jc w:val="both"/>
      </w:pPr>
      <w:r>
        <w:t>планы</w:t>
      </w:r>
      <w:r>
        <w:rPr>
          <w:spacing w:val="-7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 антитеррористической</w:t>
      </w:r>
      <w:r>
        <w:rPr>
          <w:spacing w:val="-8"/>
        </w:rPr>
        <w:t xml:space="preserve"> </w:t>
      </w:r>
      <w:r>
        <w:t>защиты,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охраны,</w:t>
      </w:r>
      <w:r>
        <w:rPr>
          <w:spacing w:val="-7"/>
        </w:rPr>
        <w:t xml:space="preserve"> </w:t>
      </w:r>
      <w:proofErr w:type="gramStart"/>
      <w:r>
        <w:t>пропускному</w:t>
      </w:r>
      <w:proofErr w:type="gramEnd"/>
      <w:r>
        <w:rPr>
          <w:spacing w:val="-9"/>
        </w:rPr>
        <w:t xml:space="preserve"> </w:t>
      </w:r>
      <w:r>
        <w:t xml:space="preserve">и </w:t>
      </w:r>
      <w:proofErr w:type="spellStart"/>
      <w:r>
        <w:t>внутриобъектовому</w:t>
      </w:r>
      <w:proofErr w:type="spellEnd"/>
      <w:r>
        <w:t xml:space="preserve"> режимам;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before="1" w:line="298" w:lineRule="exact"/>
        <w:ind w:left="1463" w:hanging="719"/>
        <w:rPr>
          <w:sz w:val="26"/>
        </w:rPr>
      </w:pPr>
      <w:r>
        <w:rPr>
          <w:sz w:val="26"/>
        </w:rPr>
        <w:t>составлять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отчетную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документацию;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621" w:firstLine="720"/>
        <w:rPr>
          <w:sz w:val="26"/>
        </w:rPr>
      </w:pPr>
      <w:r>
        <w:rPr>
          <w:sz w:val="26"/>
        </w:rPr>
        <w:t>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памятки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работников образовательной организации по вопросам антитеррористической </w:t>
      </w:r>
      <w:r>
        <w:rPr>
          <w:spacing w:val="-2"/>
          <w:sz w:val="26"/>
        </w:rPr>
        <w:t>защищенности;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1632" w:firstLine="720"/>
        <w:rPr>
          <w:sz w:val="26"/>
        </w:rPr>
      </w:pPr>
      <w:r>
        <w:rPr>
          <w:sz w:val="26"/>
        </w:rPr>
        <w:t xml:space="preserve">вносить </w:t>
      </w:r>
      <w:proofErr w:type="gramStart"/>
      <w:r>
        <w:rPr>
          <w:sz w:val="26"/>
        </w:rPr>
        <w:t>предложения</w:t>
      </w:r>
      <w:proofErr w:type="gramEnd"/>
      <w:r>
        <w:rPr>
          <w:sz w:val="26"/>
        </w:rPr>
        <w:t xml:space="preserve"> заведующего детским садом по совершенствованию</w:t>
      </w:r>
      <w:r>
        <w:rPr>
          <w:spacing w:val="-1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5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защищенности образовательной организации.</w:t>
      </w:r>
    </w:p>
    <w:p w:rsidR="0063169D" w:rsidRDefault="001B23B2">
      <w:pPr>
        <w:pStyle w:val="Heading1"/>
        <w:numPr>
          <w:ilvl w:val="0"/>
          <w:numId w:val="1"/>
        </w:numPr>
        <w:tabs>
          <w:tab w:val="left" w:pos="1005"/>
        </w:tabs>
        <w:spacing w:before="6"/>
        <w:ind w:right="745" w:firstLine="720"/>
      </w:pPr>
      <w:r>
        <w:t>Организовать</w:t>
      </w:r>
      <w:r>
        <w:rPr>
          <w:spacing w:val="-10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воспрепятствованию</w:t>
      </w:r>
      <w:r>
        <w:rPr>
          <w:spacing w:val="-13"/>
        </w:rPr>
        <w:t xml:space="preserve"> </w:t>
      </w:r>
      <w:r>
        <w:t>неправомерному проникновению в образовательную организацию: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279" w:firstLine="720"/>
        <w:rPr>
          <w:sz w:val="26"/>
        </w:rPr>
      </w:pPr>
      <w:r>
        <w:rPr>
          <w:sz w:val="26"/>
        </w:rPr>
        <w:t>разрабатывать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8"/>
          <w:sz w:val="26"/>
        </w:rPr>
        <w:t xml:space="preserve"> </w:t>
      </w:r>
      <w:r>
        <w:rPr>
          <w:sz w:val="26"/>
        </w:rPr>
        <w:t>мер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предупреждению, выявлению и устранению причин неправомерного проникновения;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729" w:firstLine="720"/>
        <w:rPr>
          <w:sz w:val="26"/>
        </w:rPr>
      </w:pPr>
      <w:r>
        <w:rPr>
          <w:sz w:val="26"/>
        </w:rPr>
        <w:t>организовывать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пропускной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внутриобъектовый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режимы;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96" w:lineRule="exact"/>
        <w:ind w:left="1463" w:hanging="719"/>
        <w:rPr>
          <w:sz w:val="26"/>
        </w:rPr>
      </w:pPr>
      <w:r>
        <w:rPr>
          <w:sz w:val="26"/>
        </w:rPr>
        <w:t>разрабатывать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10"/>
          <w:sz w:val="26"/>
        </w:rPr>
        <w:t xml:space="preserve"> </w:t>
      </w:r>
      <w:r>
        <w:rPr>
          <w:sz w:val="26"/>
        </w:rPr>
        <w:t>мер,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исключающих</w:t>
      </w:r>
    </w:p>
    <w:p w:rsidR="0063169D" w:rsidRDefault="001B23B2">
      <w:pPr>
        <w:pStyle w:val="a3"/>
        <w:ind w:firstLine="0"/>
      </w:pPr>
      <w:r>
        <w:t>несанкционированный</w:t>
      </w:r>
      <w:r>
        <w:rPr>
          <w:spacing w:val="-8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ресурсам</w:t>
      </w:r>
      <w:r>
        <w:rPr>
          <w:spacing w:val="-9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1430" w:firstLine="720"/>
        <w:rPr>
          <w:sz w:val="26"/>
        </w:rPr>
      </w:pPr>
      <w:r>
        <w:rPr>
          <w:sz w:val="26"/>
        </w:rPr>
        <w:t>осуществлять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"/>
          <w:sz w:val="26"/>
        </w:rPr>
        <w:t xml:space="preserve"> </w:t>
      </w:r>
      <w:r>
        <w:rPr>
          <w:sz w:val="26"/>
        </w:rPr>
        <w:t>по обеспечению антитеррористической защищенности;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507" w:firstLine="720"/>
        <w:rPr>
          <w:sz w:val="26"/>
        </w:rPr>
      </w:pPr>
      <w:r>
        <w:rPr>
          <w:sz w:val="26"/>
        </w:rPr>
        <w:t>осуществлять</w:t>
      </w:r>
      <w:r>
        <w:rPr>
          <w:spacing w:val="-11"/>
          <w:sz w:val="26"/>
        </w:rPr>
        <w:t xml:space="preserve"> </w:t>
      </w:r>
      <w:r>
        <w:rPr>
          <w:sz w:val="26"/>
        </w:rPr>
        <w:t>ежедневный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наблюдением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обходами территории и помещений образовательной организации;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256" w:firstLine="720"/>
        <w:rPr>
          <w:sz w:val="26"/>
        </w:rPr>
      </w:pPr>
      <w:r>
        <w:rPr>
          <w:sz w:val="26"/>
        </w:rPr>
        <w:t>обеспечить контроль за правомерным и безопасным использованием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5"/>
          <w:sz w:val="26"/>
        </w:rPr>
        <w:t xml:space="preserve"> </w:t>
      </w:r>
      <w:r>
        <w:rPr>
          <w:sz w:val="26"/>
        </w:rPr>
        <w:t>сдаваемых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аренду.</w:t>
      </w:r>
    </w:p>
    <w:p w:rsidR="0063169D" w:rsidRDefault="001B23B2">
      <w:pPr>
        <w:pStyle w:val="Heading1"/>
        <w:numPr>
          <w:ilvl w:val="0"/>
          <w:numId w:val="1"/>
        </w:numPr>
        <w:tabs>
          <w:tab w:val="left" w:pos="1005"/>
        </w:tabs>
        <w:ind w:right="2179" w:firstLine="720"/>
      </w:pPr>
      <w:r>
        <w:t>Организовать</w:t>
      </w:r>
      <w:r>
        <w:rPr>
          <w:spacing w:val="-15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 антитеррористической защиты: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553" w:firstLine="720"/>
        <w:rPr>
          <w:sz w:val="26"/>
        </w:rPr>
      </w:pPr>
      <w:r>
        <w:rPr>
          <w:sz w:val="26"/>
        </w:rPr>
        <w:t>информировать о требованиях к антитеррористической защищенности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организационно-распорядительных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 образовательной организации по вопросам безопасности;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656" w:firstLine="720"/>
        <w:rPr>
          <w:sz w:val="26"/>
        </w:rPr>
      </w:pPr>
      <w:r>
        <w:rPr>
          <w:sz w:val="26"/>
        </w:rPr>
        <w:t>оборудовать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стенды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размещать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них</w:t>
      </w:r>
      <w:r>
        <w:rPr>
          <w:spacing w:val="-6"/>
          <w:sz w:val="26"/>
        </w:rPr>
        <w:t xml:space="preserve"> </w:t>
      </w:r>
      <w:r>
        <w:rPr>
          <w:sz w:val="26"/>
        </w:rPr>
        <w:t>план эвакуации при возникновении чрезвычайных ситуаций, номера телефонов должностных лиц, ответственных за 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403" w:firstLine="720"/>
        <w:rPr>
          <w:sz w:val="26"/>
        </w:rPr>
      </w:pPr>
      <w:r>
        <w:rPr>
          <w:sz w:val="26"/>
        </w:rPr>
        <w:t>проводить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9"/>
          <w:sz w:val="26"/>
        </w:rPr>
        <w:t xml:space="preserve"> </w:t>
      </w:r>
      <w:r>
        <w:rPr>
          <w:sz w:val="26"/>
        </w:rPr>
        <w:t>противодействия идеологии терроризма и экстремизма в образовательной деятельности;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1210" w:firstLine="720"/>
        <w:rPr>
          <w:sz w:val="26"/>
        </w:rPr>
      </w:pPr>
      <w:r>
        <w:rPr>
          <w:sz w:val="26"/>
        </w:rPr>
        <w:t>обучать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7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-8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при совершении террористического акта;</w:t>
      </w:r>
    </w:p>
    <w:p w:rsidR="0063169D" w:rsidRDefault="0063169D">
      <w:pPr>
        <w:pStyle w:val="a4"/>
        <w:spacing w:line="242" w:lineRule="auto"/>
        <w:rPr>
          <w:sz w:val="26"/>
        </w:rPr>
        <w:sectPr w:rsidR="0063169D">
          <w:pgSz w:w="11910" w:h="16840"/>
          <w:pgMar w:top="1340" w:right="1275" w:bottom="280" w:left="1417" w:header="720" w:footer="720" w:gutter="0"/>
          <w:cols w:space="720"/>
        </w:sectPr>
      </w:pP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before="74"/>
        <w:ind w:right="457" w:firstLine="720"/>
        <w:rPr>
          <w:sz w:val="26"/>
        </w:rPr>
      </w:pPr>
      <w:r>
        <w:rPr>
          <w:sz w:val="26"/>
        </w:rPr>
        <w:lastRenderedPageBreak/>
        <w:t>проводить учения и тренировки по безопасной и своевременной эвакуации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иных</w:t>
      </w:r>
      <w:r>
        <w:rPr>
          <w:spacing w:val="-6"/>
          <w:sz w:val="26"/>
        </w:rPr>
        <w:t xml:space="preserve"> </w:t>
      </w:r>
      <w:r>
        <w:rPr>
          <w:sz w:val="26"/>
        </w:rPr>
        <w:t>лиц,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 об угрозе совершения террористического акта либо о его совершении;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before="1"/>
        <w:ind w:right="639" w:firstLine="720"/>
        <w:rPr>
          <w:sz w:val="26"/>
        </w:rPr>
      </w:pPr>
      <w:r>
        <w:rPr>
          <w:sz w:val="26"/>
        </w:rPr>
        <w:t>проводить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морально-психологических последствий совершения террористического акта;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1532" w:firstLine="720"/>
        <w:rPr>
          <w:sz w:val="26"/>
        </w:rPr>
      </w:pPr>
      <w:r>
        <w:rPr>
          <w:sz w:val="26"/>
        </w:rPr>
        <w:t>подготовить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предупреждению применения в образовательной организации токсичных химикатов,</w:t>
      </w:r>
    </w:p>
    <w:p w:rsidR="0063169D" w:rsidRDefault="001B23B2">
      <w:pPr>
        <w:pStyle w:val="a3"/>
        <w:ind w:firstLine="0"/>
      </w:pPr>
      <w:r>
        <w:t>отравляющих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патогенных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агентов,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 получении посредством почтовых отправлений;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385" w:firstLine="720"/>
        <w:rPr>
          <w:sz w:val="26"/>
        </w:rPr>
      </w:pPr>
      <w:r>
        <w:rPr>
          <w:sz w:val="26"/>
        </w:rPr>
        <w:t>организовать подготовку и переподготовку должностных лиц по вопросам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7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7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распространения, содержащейся в паспорте безопасности, и служебной информацией ограниченного распространения об антитеррористической защищенности.</w:t>
      </w:r>
    </w:p>
    <w:p w:rsidR="0063169D" w:rsidRDefault="001B23B2">
      <w:pPr>
        <w:pStyle w:val="Heading1"/>
        <w:numPr>
          <w:ilvl w:val="0"/>
          <w:numId w:val="1"/>
        </w:numPr>
        <w:tabs>
          <w:tab w:val="left" w:pos="1005"/>
        </w:tabs>
        <w:ind w:right="1448" w:firstLine="720"/>
      </w:pPr>
      <w:r>
        <w:t>Организовать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пресечению</w:t>
      </w:r>
      <w:r>
        <w:rPr>
          <w:spacing w:val="-9"/>
        </w:rPr>
        <w:t xml:space="preserve"> </w:t>
      </w:r>
      <w:r>
        <w:t>попыток</w:t>
      </w:r>
      <w:r>
        <w:rPr>
          <w:spacing w:val="-8"/>
        </w:rPr>
        <w:t xml:space="preserve"> </w:t>
      </w:r>
      <w:r>
        <w:t>терактов</w:t>
      </w:r>
      <w:r>
        <w:rPr>
          <w:spacing w:val="-8"/>
        </w:rPr>
        <w:t xml:space="preserve"> </w:t>
      </w:r>
      <w:r>
        <w:t>в образовательной организации: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518" w:firstLine="720"/>
        <w:rPr>
          <w:sz w:val="26"/>
        </w:rPr>
      </w:pPr>
      <w:r>
        <w:rPr>
          <w:sz w:val="26"/>
        </w:rPr>
        <w:t>контролировать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строительных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</w:t>
      </w:r>
      <w:r>
        <w:rPr>
          <w:spacing w:val="-6"/>
          <w:sz w:val="26"/>
        </w:rPr>
        <w:t xml:space="preserve"> </w:t>
      </w:r>
      <w:r>
        <w:rPr>
          <w:sz w:val="26"/>
        </w:rPr>
        <w:t>на предмет выявления фактов возможной подготовки террористических актов;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455" w:firstLine="720"/>
        <w:rPr>
          <w:sz w:val="26"/>
        </w:rPr>
      </w:pPr>
      <w:r>
        <w:rPr>
          <w:sz w:val="26"/>
        </w:rPr>
        <w:t>осуществлять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9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используемых для проведения мероприятий с массовым пребыванием людей;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427" w:firstLine="720"/>
        <w:rPr>
          <w:sz w:val="26"/>
        </w:rPr>
      </w:pPr>
      <w:r>
        <w:rPr>
          <w:sz w:val="26"/>
        </w:rPr>
        <w:t>контролировать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8"/>
          <w:sz w:val="26"/>
        </w:rPr>
        <w:t xml:space="preserve"> </w:t>
      </w:r>
      <w:r>
        <w:rPr>
          <w:sz w:val="26"/>
        </w:rPr>
        <w:t>и защиты образовательной организации.</w:t>
      </w:r>
    </w:p>
    <w:p w:rsidR="0063169D" w:rsidRDefault="001B23B2">
      <w:pPr>
        <w:pStyle w:val="Heading1"/>
        <w:numPr>
          <w:ilvl w:val="0"/>
          <w:numId w:val="1"/>
        </w:numPr>
        <w:tabs>
          <w:tab w:val="left" w:pos="1005"/>
        </w:tabs>
        <w:ind w:right="909" w:firstLine="720"/>
      </w:pPr>
      <w:r>
        <w:t>Обеспечивать</w:t>
      </w:r>
      <w:r>
        <w:rPr>
          <w:spacing w:val="-13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служебной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 xml:space="preserve">ограниченного </w:t>
      </w:r>
      <w:r>
        <w:rPr>
          <w:spacing w:val="-2"/>
        </w:rPr>
        <w:t>распространения: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96" w:lineRule="exact"/>
        <w:ind w:left="1463" w:hanging="719"/>
        <w:rPr>
          <w:sz w:val="26"/>
        </w:rPr>
      </w:pPr>
      <w:r>
        <w:rPr>
          <w:sz w:val="26"/>
        </w:rPr>
        <w:t>осуществлять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меры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10"/>
          <w:sz w:val="26"/>
        </w:rPr>
        <w:t xml:space="preserve"> и</w:t>
      </w:r>
    </w:p>
    <w:p w:rsidR="0063169D" w:rsidRDefault="001B23B2">
      <w:pPr>
        <w:pStyle w:val="a3"/>
        <w:ind w:firstLine="0"/>
      </w:pPr>
      <w:r>
        <w:t>предупреждению возможных каналов утечки служебной информации ограниченного</w:t>
      </w:r>
      <w:r>
        <w:rPr>
          <w:spacing w:val="-7"/>
        </w:rPr>
        <w:t xml:space="preserve"> </w:t>
      </w:r>
      <w:r>
        <w:t>распространения,</w:t>
      </w:r>
      <w:r>
        <w:rPr>
          <w:spacing w:val="-6"/>
        </w:rPr>
        <w:t xml:space="preserve"> </w:t>
      </w:r>
      <w:r>
        <w:t>содержащейся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паспорте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 документах, в том числе служебной информации ограниченного</w:t>
      </w:r>
    </w:p>
    <w:p w:rsidR="0063169D" w:rsidRDefault="001B23B2">
      <w:pPr>
        <w:pStyle w:val="a3"/>
        <w:ind w:right="227" w:firstLine="0"/>
      </w:pPr>
      <w:r>
        <w:t>распространения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принимаемых</w:t>
      </w:r>
      <w:r>
        <w:rPr>
          <w:spacing w:val="-9"/>
        </w:rPr>
        <w:t xml:space="preserve"> </w:t>
      </w:r>
      <w:r>
        <w:t>мерах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антитеррористической </w:t>
      </w:r>
      <w:r>
        <w:rPr>
          <w:spacing w:val="-2"/>
        </w:rPr>
        <w:t>защищенности;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342" w:firstLine="720"/>
        <w:rPr>
          <w:sz w:val="26"/>
        </w:rPr>
      </w:pPr>
      <w:r>
        <w:rPr>
          <w:sz w:val="26"/>
        </w:rPr>
        <w:t>контролировать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иных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 доступа к служебной информации ограниченного распространения.</w:t>
      </w:r>
    </w:p>
    <w:p w:rsidR="0063169D" w:rsidRDefault="001B23B2">
      <w:pPr>
        <w:pStyle w:val="Heading1"/>
        <w:numPr>
          <w:ilvl w:val="0"/>
          <w:numId w:val="1"/>
        </w:numPr>
        <w:tabs>
          <w:tab w:val="left" w:pos="1005"/>
        </w:tabs>
        <w:ind w:right="215" w:firstLine="720"/>
      </w:pPr>
      <w:r>
        <w:t>Представлять</w:t>
      </w:r>
      <w:r>
        <w:rPr>
          <w:spacing w:val="-11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 антитеррористической защищенности: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42" w:lineRule="auto"/>
        <w:ind w:right="186" w:firstLine="720"/>
        <w:rPr>
          <w:sz w:val="26"/>
        </w:rPr>
      </w:pPr>
      <w:r>
        <w:rPr>
          <w:sz w:val="26"/>
        </w:rPr>
        <w:t>участвовать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проверках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выезжать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надзорные </w:t>
      </w:r>
      <w:r>
        <w:rPr>
          <w:spacing w:val="-2"/>
          <w:sz w:val="26"/>
        </w:rPr>
        <w:t>органы;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ind w:right="645" w:firstLine="720"/>
        <w:rPr>
          <w:sz w:val="26"/>
        </w:rPr>
      </w:pPr>
      <w:r>
        <w:rPr>
          <w:sz w:val="26"/>
        </w:rPr>
        <w:t>взаимодействовать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дел, федеральной службы безопасности, гражданской обороны, </w:t>
      </w:r>
      <w:proofErr w:type="spellStart"/>
      <w:r>
        <w:rPr>
          <w:sz w:val="26"/>
        </w:rPr>
        <w:t>Росгвардии</w:t>
      </w:r>
      <w:proofErr w:type="spellEnd"/>
      <w:r>
        <w:rPr>
          <w:sz w:val="26"/>
        </w:rPr>
        <w:t>,</w:t>
      </w:r>
    </w:p>
    <w:p w:rsidR="0063169D" w:rsidRDefault="001B23B2">
      <w:pPr>
        <w:pStyle w:val="a3"/>
        <w:ind w:firstLine="0"/>
      </w:pP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0"/>
        </w:rPr>
        <w:t xml:space="preserve"> </w:t>
      </w:r>
      <w:r>
        <w:t>органами местного самоуправления, другими органами и организациями по вопросу</w:t>
      </w:r>
    </w:p>
    <w:p w:rsidR="0063169D" w:rsidRDefault="001B23B2">
      <w:pPr>
        <w:pStyle w:val="a3"/>
        <w:spacing w:line="296" w:lineRule="exact"/>
        <w:ind w:firstLine="0"/>
      </w:pPr>
      <w:r>
        <w:rPr>
          <w:spacing w:val="-2"/>
        </w:rPr>
        <w:t>обеспечения</w:t>
      </w:r>
      <w:r>
        <w:rPr>
          <w:spacing w:val="9"/>
        </w:rPr>
        <w:t xml:space="preserve"> </w:t>
      </w:r>
      <w:r>
        <w:rPr>
          <w:spacing w:val="-2"/>
        </w:rPr>
        <w:t>антитеррористической</w:t>
      </w:r>
      <w:r>
        <w:rPr>
          <w:spacing w:val="10"/>
        </w:rPr>
        <w:t xml:space="preserve"> </w:t>
      </w:r>
      <w:r>
        <w:rPr>
          <w:spacing w:val="-2"/>
        </w:rPr>
        <w:t>защиты</w:t>
      </w:r>
      <w:r>
        <w:rPr>
          <w:spacing w:val="8"/>
        </w:rPr>
        <w:t xml:space="preserve"> </w:t>
      </w:r>
      <w:r>
        <w:rPr>
          <w:spacing w:val="-2"/>
        </w:rPr>
        <w:t>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организации;</w:t>
      </w:r>
    </w:p>
    <w:p w:rsidR="0063169D" w:rsidRDefault="001B23B2">
      <w:pPr>
        <w:pStyle w:val="a4"/>
        <w:numPr>
          <w:ilvl w:val="1"/>
          <w:numId w:val="1"/>
        </w:numPr>
        <w:tabs>
          <w:tab w:val="left" w:pos="1463"/>
        </w:tabs>
        <w:spacing w:line="298" w:lineRule="exact"/>
        <w:ind w:left="1463" w:hanging="719"/>
        <w:rPr>
          <w:sz w:val="26"/>
        </w:rPr>
      </w:pPr>
      <w:r>
        <w:rPr>
          <w:sz w:val="26"/>
        </w:rPr>
        <w:t>обмениваться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15"/>
          <w:sz w:val="26"/>
        </w:rPr>
        <w:t xml:space="preserve"> </w:t>
      </w:r>
      <w:r>
        <w:rPr>
          <w:sz w:val="26"/>
        </w:rPr>
        <w:t>охранной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63169D" w:rsidRDefault="001B23B2">
      <w:pPr>
        <w:pStyle w:val="a3"/>
        <w:ind w:firstLine="0"/>
      </w:pPr>
      <w:r>
        <w:t>информацией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антитеррористической</w:t>
      </w:r>
      <w:r>
        <w:rPr>
          <w:spacing w:val="-9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организации.</w:t>
      </w:r>
    </w:p>
    <w:sectPr w:rsidR="0063169D" w:rsidSect="0063169D">
      <w:pgSz w:w="11910" w:h="1684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B05"/>
    <w:multiLevelType w:val="hybridMultilevel"/>
    <w:tmpl w:val="069CD6D6"/>
    <w:lvl w:ilvl="0" w:tplc="6528430A">
      <w:start w:val="1"/>
      <w:numFmt w:val="decimal"/>
      <w:lvlText w:val="%1."/>
      <w:lvlJc w:val="left"/>
      <w:pPr>
        <w:ind w:left="2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5AA9F4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D6CF46A">
      <w:numFmt w:val="bullet"/>
      <w:lvlText w:val="•"/>
      <w:lvlJc w:val="left"/>
      <w:pPr>
        <w:ind w:left="1859" w:hanging="720"/>
      </w:pPr>
      <w:rPr>
        <w:rFonts w:hint="default"/>
        <w:lang w:val="ru-RU" w:eastAsia="en-US" w:bidi="ar-SA"/>
      </w:rPr>
    </w:lvl>
    <w:lvl w:ilvl="3" w:tplc="2A767D4A">
      <w:numFmt w:val="bullet"/>
      <w:lvlText w:val="•"/>
      <w:lvlJc w:val="left"/>
      <w:pPr>
        <w:ind w:left="2779" w:hanging="720"/>
      </w:pPr>
      <w:rPr>
        <w:rFonts w:hint="default"/>
        <w:lang w:val="ru-RU" w:eastAsia="en-US" w:bidi="ar-SA"/>
      </w:rPr>
    </w:lvl>
    <w:lvl w:ilvl="4" w:tplc="0890EAA2">
      <w:numFmt w:val="bullet"/>
      <w:lvlText w:val="•"/>
      <w:lvlJc w:val="left"/>
      <w:pPr>
        <w:ind w:left="3698" w:hanging="720"/>
      </w:pPr>
      <w:rPr>
        <w:rFonts w:hint="default"/>
        <w:lang w:val="ru-RU" w:eastAsia="en-US" w:bidi="ar-SA"/>
      </w:rPr>
    </w:lvl>
    <w:lvl w:ilvl="5" w:tplc="0192A6F0">
      <w:numFmt w:val="bullet"/>
      <w:lvlText w:val="•"/>
      <w:lvlJc w:val="left"/>
      <w:pPr>
        <w:ind w:left="4618" w:hanging="720"/>
      </w:pPr>
      <w:rPr>
        <w:rFonts w:hint="default"/>
        <w:lang w:val="ru-RU" w:eastAsia="en-US" w:bidi="ar-SA"/>
      </w:rPr>
    </w:lvl>
    <w:lvl w:ilvl="6" w:tplc="E8F0F996">
      <w:numFmt w:val="bullet"/>
      <w:lvlText w:val="•"/>
      <w:lvlJc w:val="left"/>
      <w:pPr>
        <w:ind w:left="5538" w:hanging="720"/>
      </w:pPr>
      <w:rPr>
        <w:rFonts w:hint="default"/>
        <w:lang w:val="ru-RU" w:eastAsia="en-US" w:bidi="ar-SA"/>
      </w:rPr>
    </w:lvl>
    <w:lvl w:ilvl="7" w:tplc="BC208EBC">
      <w:numFmt w:val="bullet"/>
      <w:lvlText w:val="•"/>
      <w:lvlJc w:val="left"/>
      <w:pPr>
        <w:ind w:left="6457" w:hanging="720"/>
      </w:pPr>
      <w:rPr>
        <w:rFonts w:hint="default"/>
        <w:lang w:val="ru-RU" w:eastAsia="en-US" w:bidi="ar-SA"/>
      </w:rPr>
    </w:lvl>
    <w:lvl w:ilvl="8" w:tplc="5262DC50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169D"/>
    <w:rsid w:val="001B23B2"/>
    <w:rsid w:val="002074BA"/>
    <w:rsid w:val="003569A4"/>
    <w:rsid w:val="00570637"/>
    <w:rsid w:val="0063169D"/>
    <w:rsid w:val="00756105"/>
    <w:rsid w:val="009074F8"/>
    <w:rsid w:val="00917141"/>
    <w:rsid w:val="00A032B0"/>
    <w:rsid w:val="00B528EB"/>
    <w:rsid w:val="00C9731D"/>
    <w:rsid w:val="00E4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6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169D"/>
    <w:pPr>
      <w:ind w:left="23" w:firstLine="72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3169D"/>
    <w:pPr>
      <w:ind w:left="23" w:firstLine="72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3169D"/>
    <w:pPr>
      <w:ind w:left="23" w:firstLine="720"/>
    </w:pPr>
  </w:style>
  <w:style w:type="paragraph" w:customStyle="1" w:styleId="TableParagraph">
    <w:name w:val="Table Paragraph"/>
    <w:basedOn w:val="a"/>
    <w:uiPriority w:val="1"/>
    <w:qFormat/>
    <w:rsid w:val="0063169D"/>
  </w:style>
  <w:style w:type="paragraph" w:styleId="a5">
    <w:name w:val="Balloon Text"/>
    <w:basedOn w:val="a"/>
    <w:link w:val="a6"/>
    <w:uiPriority w:val="99"/>
    <w:semiHidden/>
    <w:unhideWhenUsed/>
    <w:rsid w:val="00907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2025-04-03T00:45:00Z</cp:lastPrinted>
  <dcterms:created xsi:type="dcterms:W3CDTF">2025-04-02T23:21:00Z</dcterms:created>
  <dcterms:modified xsi:type="dcterms:W3CDTF">2025-04-03T00:47:00Z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